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E2B34">
      <w:pPr>
        <w:rPr>
          <w:b/>
          <w:sz w:val="20"/>
          <w:szCs w:val="21"/>
        </w:rPr>
      </w:pPr>
      <w:r>
        <w:rPr>
          <w:b/>
          <w:color w:val="0000FF"/>
          <w:sz w:val="44"/>
          <w:szCs w:val="44"/>
        </w:rPr>
        <w:t xml:space="preserve">Menu </w:t>
      </w:r>
      <w:r>
        <w:rPr>
          <w:rFonts w:hint="eastAsia"/>
          <w:b/>
          <w:color w:val="0000FF"/>
          <w:sz w:val="44"/>
          <w:szCs w:val="44"/>
        </w:rPr>
        <w:t>Tree:</w:t>
      </w:r>
    </w:p>
    <w:p w:rsidR="00000000" w:rsidRDefault="004E2B34">
      <w:pPr>
        <w:rPr>
          <w:rFonts w:hint="eastAsia"/>
          <w:b/>
          <w:sz w:val="20"/>
          <w:szCs w:val="21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701"/>
        <w:gridCol w:w="1874"/>
        <w:gridCol w:w="1890"/>
        <w:gridCol w:w="1339"/>
        <w:gridCol w:w="1700"/>
      </w:tblGrid>
      <w:tr w:rsidR="00000000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TAB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LEVEL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LEVEL 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 xml:space="preserve">LEVEL 3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  <w:szCs w:val="24"/>
              </w:rPr>
              <w:t>LEVEL 4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ADDR(Address)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001-512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STAT(Static control)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R1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G1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B1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A1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W1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R2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G2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B2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A2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W2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R3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G3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B3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A3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W3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SHUT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*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SET(Set)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CAL(Calibration)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G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B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0-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A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W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USE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YES/NO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CHMD(Channel mode)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38CH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30CH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23CH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23CH.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18CH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18CH.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11CH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6CH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rPr>
                <w:rFonts w:ascii="SimSun" w:hAnsi="SimSun" w:cs="SimSun"/>
                <w:sz w:val="20"/>
              </w:rPr>
            </w:pPr>
            <w:r>
              <w:rPr>
                <w:rFonts w:hint="eastAsia"/>
                <w:sz w:val="20"/>
              </w:rPr>
              <w:t>5CH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DIM(Dimming mode)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/>
                <w:kern w:val="0"/>
                <w:sz w:val="20"/>
              </w:rPr>
              <w:t xml:space="preserve">LIN/SQR/ISQR/SCUR/LIN. </w:t>
            </w:r>
            <w:r>
              <w:rPr>
                <w:rFonts w:ascii="SimSun" w:hAnsi="SimSun" w:cs="SimSun"/>
                <w:kern w:val="0"/>
                <w:sz w:val="20"/>
                <w:u w:val="single"/>
              </w:rPr>
              <w:t>/SQR.</w:t>
            </w:r>
            <w:r>
              <w:rPr>
                <w:rFonts w:ascii="SimSun" w:hAnsi="SimSun" w:cs="SimSun"/>
                <w:kern w:val="0"/>
                <w:sz w:val="20"/>
              </w:rPr>
              <w:t>/I</w:t>
            </w:r>
            <w:r>
              <w:rPr>
                <w:rFonts w:ascii="SimSun" w:hAnsi="SimSun" w:cs="SimSun"/>
                <w:kern w:val="0"/>
                <w:sz w:val="20"/>
              </w:rPr>
              <w:t>SQR/SCUR.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DISY(Display set)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ON(Permanent on)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2MIN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 (2 minutes </w:t>
            </w: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>off)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FAN(Fan speed)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HIGH(high)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  <w:u w:val="single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MID</w:t>
            </w:r>
            <w:r>
              <w:rPr>
                <w:rFonts w:ascii="SimSun" w:hAnsi="SimSun" w:cs="SimSun" w:hint="eastAsia"/>
                <w:kern w:val="0"/>
                <w:sz w:val="20"/>
              </w:rPr>
              <w:t>(middle)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LOW(low)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CTST(Custom color set)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CT01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B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W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CT10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AUTO(Auto)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AT01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       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       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       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AT33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ATSP(Auto speed)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CHS1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Chase 1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RU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N..  *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CHS2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Chase 2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CHS3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Chase 3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SOU1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*(Sound </w:t>
            </w: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change color)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SOU2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RUN..  * (Sound Strobe, white color only)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PROG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Program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CHS1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Chase 1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SC01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Scene 1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R1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0-2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G1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B1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W1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R2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G2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B2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W2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R3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G3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B3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W3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0-255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SHUT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0-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255 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AUTO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NONE,AT01-AT</w:t>
            </w: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>33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ATSP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0-255(S)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TIME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0-255(S)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WAIT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0-25.5(S)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USE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YES/NO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SC20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Scene 20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CHS3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Chase 3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INFO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Information</w:t>
            </w:r>
            <w:r>
              <w:rPr>
                <w:rFonts w:ascii="SimSun" w:hAnsi="SimSun" w:cs="SimSun" w:hint="eastAsia"/>
                <w:kern w:val="0"/>
                <w:sz w:val="20"/>
              </w:rPr>
              <w:t>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SOFT(Software version)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Vx.x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POW(Power reduction)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100%/80%/50%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LOAD(Load)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ST L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Setting load)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YES/NO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PR L</w:t>
            </w:r>
            <w:r>
              <w:rPr>
                <w:rFonts w:ascii="SimSun" w:hAnsi="SimSun" w:cs="SimSun" w:hint="eastAsia"/>
                <w:kern w:val="0"/>
                <w:sz w:val="20"/>
              </w:rPr>
              <w:t>（</w:t>
            </w:r>
            <w:r>
              <w:rPr>
                <w:rFonts w:ascii="SimSun" w:hAnsi="SimSun" w:cs="SimSun" w:hint="eastAsia"/>
                <w:kern w:val="0"/>
                <w:sz w:val="20"/>
              </w:rPr>
              <w:t>Program load)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YES/NO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SEND(Send)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YES/NO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>ID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u w:val="single"/>
              </w:rPr>
              <w:t>0</w:t>
            </w:r>
            <w:r>
              <w:rPr>
                <w:rFonts w:ascii="SimSun" w:hAnsi="SimSun" w:cs="SimSun" w:hint="eastAsia"/>
                <w:kern w:val="0"/>
                <w:sz w:val="20"/>
              </w:rPr>
              <w:t xml:space="preserve">-255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0"/>
              </w:rPr>
            </w:pPr>
            <w:r>
              <w:rPr>
                <w:rFonts w:ascii="SimSun" w:hAnsi="SimSun" w:cs="SimSun" w:hint="eastAsia"/>
                <w:kern w:val="0"/>
                <w:sz w:val="2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E2B34">
            <w:pPr>
              <w:widowControl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>
              <w:rPr>
                <w:rFonts w:ascii="SimSun" w:hAnsi="SimSun" w:cs="SimSu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00000" w:rsidRDefault="004E2B34">
      <w:pPr>
        <w:rPr>
          <w:rFonts w:hint="eastAsia"/>
          <w:b/>
          <w:szCs w:val="21"/>
        </w:rPr>
      </w:pPr>
    </w:p>
    <w:p w:rsidR="00000000" w:rsidRDefault="004E2B34">
      <w:pPr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Cs w:val="21"/>
          <w:lang w:val="de-DE" w:eastAsia="de-DE"/>
        </w:rPr>
        <w:t>Illustrations</w:t>
      </w:r>
      <w:r>
        <w:rPr>
          <w:rFonts w:ascii="Arial" w:hAnsi="Arial" w:cs="Arial" w:hint="eastAsia"/>
          <w:b/>
          <w:bCs/>
          <w:color w:val="0000FF"/>
          <w:szCs w:val="21"/>
        </w:rPr>
        <w:t xml:space="preserve">: </w:t>
      </w:r>
      <w:r>
        <w:rPr>
          <w:rFonts w:ascii="Arial" w:hAnsi="Arial" w:cs="Arial"/>
          <w:b/>
          <w:bCs/>
          <w:color w:val="0000FF"/>
          <w:szCs w:val="21"/>
        </w:rPr>
        <w:t>When enter to the “*” position displayed on the LED, the projector will automatically set as master and send dat</w:t>
      </w:r>
      <w:r>
        <w:rPr>
          <w:rFonts w:ascii="Arial" w:hAnsi="Arial" w:cs="Arial"/>
          <w:b/>
          <w:bCs/>
          <w:color w:val="0000FF"/>
          <w:szCs w:val="21"/>
        </w:rPr>
        <w:t>a to external. Other projectors will synchronously running without manually set as slaver. When power cycle it will jump to the “*” position and running again.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E2B34"/>
    <w:rsid w:val="4BC81760"/>
    <w:rsid w:val="7EE9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styleId="Kopfzeile">
    <w:name w:val="header"/>
    <w:basedOn w:val="Standar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2127</Characters>
  <Application>Microsoft Office Word</Application>
  <DocSecurity>4</DocSecurity>
  <PresentationFormat/>
  <Lines>17</Lines>
  <Paragraphs>4</Paragraphs>
  <Slides>0</Slides>
  <Notes>0</Notes>
  <HiddenSlides>0</HiddenSlides>
  <MMClips>0</MMClips>
  <ScaleCrop>false</ScaleCrop>
  <Manager/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Tree:</dc:title>
  <dc:subject/>
  <dc:creator>admin</dc:creator>
  <cp:keywords/>
  <dc:description/>
  <cp:lastModifiedBy>daniela.titze</cp:lastModifiedBy>
  <cp:revision>2</cp:revision>
  <dcterms:created xsi:type="dcterms:W3CDTF">2015-09-07T11:36:00Z</dcterms:created>
  <dcterms:modified xsi:type="dcterms:W3CDTF">2015-09-07T11:36:00Z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